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36B09" w14:textId="46024180" w:rsidR="00A65642" w:rsidRDefault="00006026" w:rsidP="00962DC2">
      <w:pPr>
        <w:autoSpaceDE w:val="0"/>
        <w:autoSpaceDN w:val="0"/>
        <w:adjustRightInd w:val="0"/>
        <w:spacing w:line="360" w:lineRule="auto"/>
        <w:jc w:val="center"/>
        <w:rPr>
          <w:rFonts w:ascii="Times New Roman" w:hAnsi="Times New Roman"/>
          <w:b/>
          <w:bCs/>
          <w:color w:val="191919"/>
          <w:sz w:val="24"/>
          <w:szCs w:val="24"/>
        </w:rPr>
      </w:pPr>
      <w:r>
        <w:rPr>
          <w:rFonts w:ascii="Times New Roman" w:hAnsi="Times New Roman"/>
          <w:b/>
          <w:bCs/>
          <w:color w:val="191919"/>
        </w:rPr>
        <w:t xml:space="preserve">                                                                           </w:t>
      </w:r>
      <w:r w:rsidR="00A65642">
        <w:rPr>
          <w:rFonts w:ascii="Times New Roman" w:hAnsi="Times New Roman"/>
          <w:b/>
          <w:bCs/>
          <w:color w:val="191919"/>
        </w:rPr>
        <w:t>FIȘA POSTULUI DIRECTORULUI</w:t>
      </w:r>
    </w:p>
    <w:p w14:paraId="28A0E7E5" w14:textId="77777777" w:rsidR="00361943" w:rsidRPr="00845DBA" w:rsidRDefault="00361943" w:rsidP="00361943">
      <w:pPr>
        <w:autoSpaceDE w:val="0"/>
        <w:autoSpaceDN w:val="0"/>
        <w:adjustRightInd w:val="0"/>
        <w:spacing w:line="360" w:lineRule="auto"/>
        <w:jc w:val="center"/>
        <w:rPr>
          <w:rFonts w:ascii="Times New Roman" w:hAnsi="Times New Roman"/>
          <w:b/>
          <w:bCs/>
          <w:color w:val="191919"/>
          <w:lang w:val="pt-BR"/>
        </w:rPr>
      </w:pPr>
      <w:r w:rsidRPr="00845DBA">
        <w:rPr>
          <w:rFonts w:ascii="Times New Roman" w:hAnsi="Times New Roman"/>
          <w:b/>
          <w:bCs/>
          <w:color w:val="191919"/>
          <w:lang w:val="ro-RO"/>
        </w:rPr>
        <w:t xml:space="preserve">DE </w:t>
      </w:r>
      <w:r w:rsidRPr="00845DBA">
        <w:rPr>
          <w:rFonts w:ascii="Times New Roman" w:hAnsi="Times New Roman"/>
          <w:b/>
          <w:bCs/>
          <w:color w:val="191919"/>
          <w:lang w:val="pt-BR"/>
        </w:rPr>
        <w:t>ȘCOLI PRIMARE</w:t>
      </w:r>
    </w:p>
    <w:p w14:paraId="21880CE1" w14:textId="77777777" w:rsidR="00A65642" w:rsidRDefault="00A65642" w:rsidP="000653AB">
      <w:pPr>
        <w:autoSpaceDE w:val="0"/>
        <w:autoSpaceDN w:val="0"/>
        <w:adjustRightInd w:val="0"/>
        <w:spacing w:line="360" w:lineRule="auto"/>
        <w:jc w:val="both"/>
        <w:rPr>
          <w:rFonts w:ascii="Times New Roman" w:hAnsi="Times New Roman"/>
          <w:b/>
          <w:bCs/>
          <w:color w:val="191919"/>
          <w:sz w:val="28"/>
          <w:szCs w:val="28"/>
        </w:rPr>
      </w:pPr>
    </w:p>
    <w:p w14:paraId="7B62CC0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Funcția:</w:t>
      </w:r>
      <w:r>
        <w:rPr>
          <w:rFonts w:ascii="Times New Roman" w:hAnsi="Times New Roman"/>
          <w:color w:val="191919"/>
        </w:rPr>
        <w:t xml:space="preserve"> Director</w:t>
      </w:r>
    </w:p>
    <w:p w14:paraId="18395261" w14:textId="77777777" w:rsidR="00A65642" w:rsidRDefault="00A65642" w:rsidP="000653AB">
      <w:pPr>
        <w:autoSpaceDE w:val="0"/>
        <w:autoSpaceDN w:val="0"/>
        <w:adjustRightInd w:val="0"/>
        <w:spacing w:line="360" w:lineRule="auto"/>
        <w:jc w:val="both"/>
        <w:rPr>
          <w:rFonts w:ascii="Times New Roman" w:hAnsi="Times New Roman"/>
          <w:b/>
          <w:color w:val="191919"/>
          <w:sz w:val="24"/>
          <w:szCs w:val="24"/>
        </w:rPr>
      </w:pPr>
      <w:r>
        <w:rPr>
          <w:rFonts w:ascii="Times New Roman" w:hAnsi="Times New Roman"/>
          <w:b/>
          <w:color w:val="191919"/>
        </w:rPr>
        <w:t xml:space="preserve">Numele și prenumele: </w:t>
      </w:r>
    </w:p>
    <w:p w14:paraId="6A1A0B35"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Unitatea de învățământ:</w:t>
      </w:r>
    </w:p>
    <w:p w14:paraId="042CE466"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Studii:</w:t>
      </w:r>
    </w:p>
    <w:p w14:paraId="4942BEF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Anul absolvirii:</w:t>
      </w:r>
    </w:p>
    <w:p w14:paraId="20A62158"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Specialitatea:</w:t>
      </w:r>
    </w:p>
    <w:p w14:paraId="2059E53E"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Vechime în învățământ:</w:t>
      </w:r>
    </w:p>
    <w:p w14:paraId="33BC3EC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Gradul didactic:</w:t>
      </w:r>
    </w:p>
    <w:p w14:paraId="57C2696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Obligația de predare:</w:t>
      </w:r>
      <w:r>
        <w:rPr>
          <w:rFonts w:ascii="Times New Roman" w:hAnsi="Times New Roman"/>
          <w:color w:val="191919"/>
        </w:rPr>
        <w:t xml:space="preserve"> ______ ore/săptămână</w:t>
      </w:r>
    </w:p>
    <w:p w14:paraId="5851BACD"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Numire prin Decizia inspectorului școlar general nr.:</w:t>
      </w:r>
    </w:p>
    <w:p w14:paraId="52784162"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Data numirii în funcția de conducere:</w:t>
      </w:r>
    </w:p>
    <w:p w14:paraId="13609D44" w14:textId="06935F49"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Vechime în funcție:</w:t>
      </w:r>
    </w:p>
    <w:p w14:paraId="7C7DFFD5"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Integrarea în structura organizatorică</w:t>
      </w:r>
    </w:p>
    <w:p w14:paraId="08CC8F2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Postul imediat superior:</w:t>
      </w:r>
      <w:r>
        <w:rPr>
          <w:rFonts w:ascii="Times New Roman" w:hAnsi="Times New Roman"/>
          <w:color w:val="191919"/>
        </w:rPr>
        <w:t xml:space="preserve"> inspector școlar general</w:t>
      </w:r>
    </w:p>
    <w:p w14:paraId="2A9DBAD8"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Subordonări:</w:t>
      </w:r>
      <w:r>
        <w:rPr>
          <w:rFonts w:ascii="Times New Roman" w:hAnsi="Times New Roman"/>
          <w:color w:val="191919"/>
        </w:rPr>
        <w:t xml:space="preserve"> personalul didactic de predare, didactic auxiliar și nedidactic din unitatea de învățământ</w:t>
      </w:r>
    </w:p>
    <w:p w14:paraId="5B085806" w14:textId="5EBB1B3B"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Este înlocuit de:</w:t>
      </w:r>
    </w:p>
    <w:p w14:paraId="6A25B47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Relații de muncă</w:t>
      </w:r>
    </w:p>
    <w:p w14:paraId="438A5D34"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Ierarhice:</w:t>
      </w:r>
      <w:r>
        <w:rPr>
          <w:rFonts w:ascii="Times New Roman" w:hAnsi="Times New Roman"/>
          <w:color w:val="191919"/>
        </w:rPr>
        <w:t xml:space="preserve"> inspector școlar general, inspector școlar general adjunct</w:t>
      </w:r>
    </w:p>
    <w:p w14:paraId="2E267167"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lastRenderedPageBreak/>
        <w:t>Funcționale:</w:t>
      </w:r>
      <w:r>
        <w:rPr>
          <w:rFonts w:ascii="Times New Roman" w:hAnsi="Times New Roman"/>
          <w:color w:val="191919"/>
        </w:rPr>
        <w:t xml:space="preserve"> inspectori școlari, directori/directori adjuncți ai altor unități de învățământ, autorități ale administrației publice locale/județene</w:t>
      </w:r>
    </w:p>
    <w:p w14:paraId="13D94A46"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De colaborare:</w:t>
      </w:r>
      <w:r>
        <w:rPr>
          <w:rFonts w:ascii="Times New Roman" w:hAnsi="Times New Roman"/>
          <w:color w:val="191919"/>
        </w:rPr>
        <w:t xml:space="preserve"> cu alți furnizori de educație și de formare, structuri consultative din învățământ, sindicate, organizații neguvernamentale</w:t>
      </w:r>
    </w:p>
    <w:p w14:paraId="1963D231" w14:textId="5F97941B"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De reprezentare:</w:t>
      </w:r>
      <w:r>
        <w:rPr>
          <w:rFonts w:ascii="Times New Roman" w:hAnsi="Times New Roman"/>
          <w:color w:val="191919"/>
        </w:rPr>
        <w:t xml:space="preserve"> reprezentarea oficială a unității de învățământ</w:t>
      </w:r>
    </w:p>
    <w:p w14:paraId="25835A73"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Atribuțiile directorului se raportează la:</w:t>
      </w:r>
    </w:p>
    <w:p w14:paraId="62E213B8" w14:textId="1B13DE00" w:rsidR="003A7028" w:rsidRP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prevederile Legii educației naționale nr. 1/2011, cu modificările și completările ulterioare;</w:t>
      </w:r>
    </w:p>
    <w:p w14:paraId="45FC0547" w14:textId="77777777" w:rsidR="003A7028" w:rsidRPr="003A7028" w:rsidRDefault="003A7028"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eastAsia="Times New Roman" w:hAnsi="Times New Roman"/>
          <w:color w:val="000000"/>
          <w:bdr w:val="none" w:sz="0" w:space="0" w:color="auto" w:frame="1"/>
          <w:shd w:val="clear" w:color="auto" w:fill="FFFFFF"/>
        </w:rPr>
        <w:t>prevederile Regulamentului de organizare și funcționare a unităților de învațământ preuniversitar, aprobat prin ordin de ministru;</w:t>
      </w:r>
    </w:p>
    <w:p w14:paraId="7BDB7713" w14:textId="626E8BF4" w:rsidR="00A65642" w:rsidRP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prevederile legislației și actelor normative subsecvente Legii nr. 1/2011, cu modificările și completările ulterioare;</w:t>
      </w:r>
    </w:p>
    <w:p w14:paraId="6A401F8E" w14:textId="77777777" w:rsid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ordinele, instrucțiunile și precizările emise de Ministerul Educației</w:t>
      </w:r>
      <w:r w:rsidR="003A7028" w:rsidRPr="003A7028">
        <w:rPr>
          <w:rFonts w:ascii="Times New Roman" w:hAnsi="Times New Roman"/>
          <w:color w:val="191919"/>
        </w:rPr>
        <w:t>;</w:t>
      </w:r>
    </w:p>
    <w:p w14:paraId="29DED581" w14:textId="77777777" w:rsid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deciziile emise de inspectorul școlar general;</w:t>
      </w:r>
    </w:p>
    <w:p w14:paraId="07B140BB" w14:textId="768FEEB6" w:rsidR="00A65642" w:rsidRPr="00962DC2"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hotărârile consiliului de administrație al unității de învățământ.</w:t>
      </w:r>
    </w:p>
    <w:p w14:paraId="360D0121" w14:textId="77777777" w:rsidR="00A65642" w:rsidRDefault="00A65642" w:rsidP="000653AB">
      <w:pPr>
        <w:autoSpaceDE w:val="0"/>
        <w:autoSpaceDN w:val="0"/>
        <w:adjustRightInd w:val="0"/>
        <w:spacing w:line="360" w:lineRule="auto"/>
        <w:jc w:val="both"/>
        <w:rPr>
          <w:rFonts w:ascii="Times New Roman" w:hAnsi="Times New Roman"/>
          <w:b/>
          <w:bCs/>
          <w:color w:val="191919"/>
        </w:rPr>
      </w:pPr>
      <w:r>
        <w:rPr>
          <w:rFonts w:ascii="Times New Roman" w:hAnsi="Times New Roman"/>
          <w:b/>
          <w:color w:val="191919"/>
        </w:rPr>
        <w:t>I.</w:t>
      </w:r>
      <w:r>
        <w:rPr>
          <w:rFonts w:ascii="Times New Roman" w:hAnsi="Times New Roman"/>
          <w:color w:val="191919"/>
        </w:rPr>
        <w:t xml:space="preserve"> </w:t>
      </w:r>
      <w:r>
        <w:rPr>
          <w:rFonts w:ascii="Times New Roman" w:hAnsi="Times New Roman"/>
          <w:b/>
          <w:bCs/>
          <w:color w:val="191919"/>
        </w:rPr>
        <w:t>Atribuții generale</w:t>
      </w:r>
    </w:p>
    <w:p w14:paraId="2BF1157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14:paraId="5AD2800D"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5887678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3. Răspunde de întreaga activitate financiar-contabilă a unității în calitatea sa de ordonator de credite și coordonează direct compartimentul financiar-contabil.</w:t>
      </w:r>
    </w:p>
    <w:p w14:paraId="5D9BD36D"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4. Realizează activitatea de îndrumare și control asupra activității întregului personal salariat al unității de învățământ. Colaborează cu personalul cabinetului medical și stomatologic.</w:t>
      </w:r>
    </w:p>
    <w:p w14:paraId="3E0AE293"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5. Este președintele consiliului profesoral și al consiliului de administrație, în fața cărora prezintă rapoarte semestriale și anuale.</w:t>
      </w:r>
    </w:p>
    <w:p w14:paraId="42A30369" w14:textId="77777777" w:rsidR="00A65642" w:rsidRDefault="00A65642" w:rsidP="000653AB">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rPr>
        <w:t>6. Realizeaz</w:t>
      </w:r>
      <w:r>
        <w:rPr>
          <w:rFonts w:ascii="Times New Roman" w:hAnsi="Times New Roman"/>
          <w:color w:val="191919"/>
          <w:lang w:val="ro-RO"/>
        </w:rPr>
        <w:t>ă diagnoza mediului educațional din școală prin corelarea cu datele statistice pentru sistemul național și județean privind educația</w:t>
      </w:r>
    </w:p>
    <w:p w14:paraId="5B3CB9EA" w14:textId="5745237C" w:rsidR="00A65642" w:rsidRDefault="00361943" w:rsidP="000653AB">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t>7</w:t>
      </w:r>
      <w:r w:rsidR="00A65642">
        <w:rPr>
          <w:rFonts w:ascii="Times New Roman" w:hAnsi="Times New Roman"/>
          <w:color w:val="191919"/>
          <w:lang w:val="ro-RO"/>
        </w:rPr>
        <w:t xml:space="preserve">.  Dezvoltă și menține legăturile cu partenerii sociali și cu autoritățile locale </w:t>
      </w:r>
    </w:p>
    <w:p w14:paraId="549C7654" w14:textId="77777777" w:rsidR="00006026" w:rsidRDefault="00006026" w:rsidP="000653AB">
      <w:pPr>
        <w:autoSpaceDE w:val="0"/>
        <w:autoSpaceDN w:val="0"/>
        <w:adjustRightInd w:val="0"/>
        <w:spacing w:line="360" w:lineRule="auto"/>
        <w:jc w:val="both"/>
        <w:rPr>
          <w:rFonts w:ascii="Times New Roman" w:hAnsi="Times New Roman"/>
          <w:color w:val="191919"/>
          <w:lang w:val="ro-RO"/>
        </w:rPr>
      </w:pPr>
    </w:p>
    <w:p w14:paraId="5A478A6C" w14:textId="5519AA05" w:rsidR="00A65642" w:rsidRDefault="00A65642" w:rsidP="000653AB">
      <w:pPr>
        <w:autoSpaceDE w:val="0"/>
        <w:autoSpaceDN w:val="0"/>
        <w:adjustRightInd w:val="0"/>
        <w:spacing w:line="360" w:lineRule="auto"/>
        <w:jc w:val="both"/>
        <w:rPr>
          <w:rFonts w:ascii="Times New Roman" w:hAnsi="Times New Roman"/>
          <w:b/>
          <w:bCs/>
          <w:color w:val="191919"/>
        </w:rPr>
      </w:pPr>
      <w:r>
        <w:rPr>
          <w:rFonts w:ascii="Times New Roman" w:hAnsi="Times New Roman"/>
          <w:b/>
          <w:color w:val="191919"/>
        </w:rPr>
        <w:t xml:space="preserve">II. </w:t>
      </w:r>
      <w:r>
        <w:rPr>
          <w:rFonts w:ascii="Times New Roman" w:hAnsi="Times New Roman"/>
          <w:b/>
          <w:bCs/>
          <w:color w:val="191919"/>
        </w:rPr>
        <w:t>Atribuții specifice</w:t>
      </w:r>
    </w:p>
    <w:p w14:paraId="05963B6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lastRenderedPageBreak/>
        <w:t>1. În exercitarea funcției de conducere executivă</w:t>
      </w:r>
      <w:r>
        <w:rPr>
          <w:rFonts w:ascii="Times New Roman" w:hAnsi="Times New Roman"/>
          <w:color w:val="191919"/>
        </w:rPr>
        <w:t>:</w:t>
      </w:r>
    </w:p>
    <w:p w14:paraId="6F71ED61"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este reprezentantul legal al unității de învățământ și realizează conducerea executivă a acesteia;</w:t>
      </w:r>
    </w:p>
    <w:p w14:paraId="00AC91F6"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b) organizează întreaga activitate educațională;</w:t>
      </w:r>
    </w:p>
    <w:p w14:paraId="7768373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c) organizează și este direct responsabil de aplicarea legislației în vigoare, la nivelul unității de învățământ;</w:t>
      </w:r>
    </w:p>
    <w:p w14:paraId="741C6485"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d) asigură managementul strategic al unității de învățământ, în colaborare cu autoritățile administrației publice locale, după consultarea partenerilor sociali și a reprezentanților părinților și elevilor;</w:t>
      </w:r>
    </w:p>
    <w:p w14:paraId="004938A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e) asigură managementul operațional al unității de învățământ și este direct responsabil de calitatea educației furnizate de unitatea de învățământ;</w:t>
      </w:r>
    </w:p>
    <w:p w14:paraId="140E4B23"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f) asigură corelarea obiectivelor specifice unității de învățământ cu cele stabilite la nivel național și local;</w:t>
      </w:r>
    </w:p>
    <w:p w14:paraId="03653E9C"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g) coordonează procesul de obținere a autorizațiilor și avizelor legale necesare funcționării unității de învățământ;</w:t>
      </w:r>
    </w:p>
    <w:p w14:paraId="5E1F8DB0"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h) asigură aplicarea și respectarea normelor de sănătate și securitate în muncă;</w:t>
      </w:r>
    </w:p>
    <w:p w14:paraId="34925E68" w14:textId="36E892A7" w:rsidR="00A65642" w:rsidRDefault="00AF78C7"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i</w:t>
      </w:r>
      <w:r w:rsidR="00A65642">
        <w:rPr>
          <w:rFonts w:ascii="Times New Roman" w:hAnsi="Times New Roman"/>
          <w:color w:val="191919"/>
        </w:rPr>
        <w:t>)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14:paraId="6E3C90AC" w14:textId="531D4AB4" w:rsidR="00A65642" w:rsidRDefault="00AF78C7"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j</w:t>
      </w:r>
      <w:r w:rsidR="00A65642">
        <w:rPr>
          <w:rFonts w:ascii="Times New Roman" w:hAnsi="Times New Roman"/>
          <w:color w:val="191919"/>
        </w:rPr>
        <w:t xml:space="preserve">) coordonează </w:t>
      </w:r>
      <w:r w:rsidR="00A65642" w:rsidRPr="009A46EC">
        <w:rPr>
          <w:rFonts w:ascii="Times New Roman" w:hAnsi="Times New Roman"/>
        </w:rPr>
        <w:t xml:space="preserve">elaborarea </w:t>
      </w:r>
      <w:r w:rsidR="003A7028" w:rsidRPr="009A46EC">
        <w:rPr>
          <w:rFonts w:ascii="Times New Roman" w:eastAsia="Times New Roman" w:hAnsi="Times New Roman"/>
          <w:bdr w:val="none" w:sz="0" w:space="0" w:color="auto" w:frame="1"/>
          <w:shd w:val="clear" w:color="auto" w:fill="FFFFFF"/>
        </w:rPr>
        <w:t>proiectului de dezvoltare instituțională</w:t>
      </w:r>
      <w:r w:rsidR="00006026">
        <w:rPr>
          <w:rFonts w:ascii="Times New Roman" w:eastAsia="Times New Roman" w:hAnsi="Times New Roman"/>
          <w:bdr w:val="none" w:sz="0" w:space="0" w:color="auto" w:frame="1"/>
          <w:shd w:val="clear" w:color="auto" w:fill="FFFFFF"/>
        </w:rPr>
        <w:t xml:space="preserve"> </w:t>
      </w:r>
      <w:r w:rsidR="00A65642" w:rsidRPr="009A46EC">
        <w:rPr>
          <w:rFonts w:ascii="Times New Roman" w:hAnsi="Times New Roman"/>
        </w:rPr>
        <w:t xml:space="preserve">al </w:t>
      </w:r>
      <w:r w:rsidR="00A65642">
        <w:rPr>
          <w:rFonts w:ascii="Times New Roman" w:hAnsi="Times New Roman"/>
          <w:color w:val="191919"/>
        </w:rPr>
        <w:t>școlii, prin care se stabilește politica educațională a acesteia și îl revizuiește anual</w:t>
      </w:r>
    </w:p>
    <w:p w14:paraId="24870EF9" w14:textId="4A1C5679" w:rsidR="00A65642" w:rsidRDefault="00AF78C7"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k</w:t>
      </w:r>
      <w:r w:rsidR="00A65642">
        <w:rPr>
          <w:rFonts w:ascii="Times New Roman" w:hAnsi="Times New Roman"/>
          <w:color w:val="191919"/>
        </w:rPr>
        <w:t>) lansează proiecte de parteneriat cu unități de învățământ similare din Uniunea Europeană sau din alte zone;</w:t>
      </w:r>
    </w:p>
    <w:p w14:paraId="6C561CED" w14:textId="529D4D9A" w:rsidR="00A65642" w:rsidRDefault="00AF78C7"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l</w:t>
      </w:r>
      <w:r w:rsidR="00A65642">
        <w:rPr>
          <w:rFonts w:ascii="Times New Roman" w:hAnsi="Times New Roman"/>
          <w:color w:val="191919"/>
        </w:rPr>
        <w:t>) solicită consiliului reprezentativ al părinților și, după caz, consiliului local/consiliului județean, și consiliului reprezentativ al elevilor desemnarea reprezentanților lor în consiliul de administrație al unității de învățământ;</w:t>
      </w:r>
    </w:p>
    <w:p w14:paraId="3EA0B253" w14:textId="40614BF0" w:rsidR="00A65642" w:rsidRDefault="00AF78C7"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m</w:t>
      </w:r>
      <w:r w:rsidR="00A65642">
        <w:rPr>
          <w:rFonts w:ascii="Times New Roman" w:hAnsi="Times New Roman"/>
          <w:color w:val="191919"/>
        </w:rPr>
        <w:t>) numește, prin decizie, componența comisiilor pentru examenele de corigențe, amânări sau diferențe;</w:t>
      </w:r>
    </w:p>
    <w:p w14:paraId="35E5E84E" w14:textId="12F412CD" w:rsidR="00A65642" w:rsidRDefault="00AF78C7"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n</w:t>
      </w:r>
      <w:r w:rsidR="00A65642">
        <w:rPr>
          <w:rFonts w:ascii="Times New Roman" w:hAnsi="Times New Roman"/>
          <w:color w:val="191919"/>
        </w:rPr>
        <w:t>) coordonează activitățile de pregătire organizate de cadrele didactice cu rezultate deosebite, pentru elevii care participă la olimpiade, concursuri, competiții sportive și festivaluri naționale și internaționale;</w:t>
      </w:r>
    </w:p>
    <w:p w14:paraId="3A1D1E5C" w14:textId="3A6C1365" w:rsidR="00A65642" w:rsidRPr="00887EE7" w:rsidRDefault="00AF78C7"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o</w:t>
      </w:r>
      <w:r w:rsidR="00A65642">
        <w:rPr>
          <w:rFonts w:ascii="Times New Roman" w:hAnsi="Times New Roman"/>
          <w:color w:val="191919"/>
        </w:rPr>
        <w:t>) în exercitarea atribuțiilor și a responsabilităților stabilite, directorul emite decizii și note de serviciu.</w:t>
      </w:r>
    </w:p>
    <w:p w14:paraId="0A228FE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2. În exercitarea funcției de angajator:</w:t>
      </w:r>
    </w:p>
    <w:p w14:paraId="6AF87580"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angajează personalul din unitate prin încheierea contractului individual de muncă;</w:t>
      </w:r>
    </w:p>
    <w:p w14:paraId="58C099B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b) întocmește, conform legii, fișele posturilor pentru personalul din subordine; răspunde de selecția, angajarea, evaluarea periodică, formarea, motivarea și încetarea raporturilor de muncă ale personalului din unitate, precum și de selecția personalului nedidactic;</w:t>
      </w:r>
    </w:p>
    <w:p w14:paraId="6FD7241A"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lastRenderedPageBreak/>
        <w:t>c) propune consiliului de administrație vacantarea posturilor, organizarea concursurilor pe post și angajarea personalului;</w:t>
      </w:r>
    </w:p>
    <w:p w14:paraId="72C652A2" w14:textId="1E35CA99"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d) 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w:t>
      </w:r>
      <w:r w:rsidR="003A7028">
        <w:rPr>
          <w:rFonts w:ascii="Times New Roman" w:hAnsi="Times New Roman"/>
          <w:color w:val="191919"/>
        </w:rPr>
        <w:t xml:space="preserve"> </w:t>
      </w:r>
      <w:r>
        <w:rPr>
          <w:rFonts w:ascii="Times New Roman" w:hAnsi="Times New Roman"/>
          <w:color w:val="191919"/>
        </w:rPr>
        <w:t>Educației;</w:t>
      </w:r>
    </w:p>
    <w:p w14:paraId="3D5D0DA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e) coordonează organizarea și desfășurarea concursului de ocupare a posturilor nedidactice;</w:t>
      </w:r>
    </w:p>
    <w:p w14:paraId="35E2BDBA"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f) stabilește atribuțiile coordonatorului pentru proiecte și programe educative școlare și extrașcolare, în funcție de specificul unității;</w:t>
      </w:r>
    </w:p>
    <w:p w14:paraId="56956987" w14:textId="24C271E2" w:rsidR="00A65642" w:rsidRPr="009A46EC" w:rsidRDefault="00A65642" w:rsidP="000653AB">
      <w:pPr>
        <w:autoSpaceDE w:val="0"/>
        <w:autoSpaceDN w:val="0"/>
        <w:adjustRightInd w:val="0"/>
        <w:spacing w:line="360" w:lineRule="auto"/>
        <w:jc w:val="both"/>
        <w:rPr>
          <w:rFonts w:ascii="Times New Roman" w:hAnsi="Times New Roman"/>
        </w:rPr>
      </w:pPr>
      <w:r>
        <w:rPr>
          <w:rFonts w:ascii="Times New Roman" w:hAnsi="Times New Roman"/>
          <w:color w:val="191919"/>
        </w:rPr>
        <w:t xml:space="preserve">g) aprobă concediile de </w:t>
      </w:r>
      <w:r w:rsidRPr="009A46EC">
        <w:rPr>
          <w:rFonts w:ascii="Times New Roman" w:hAnsi="Times New Roman"/>
        </w:rPr>
        <w:t xml:space="preserve">odihnă ale personalului didactic de predare, didactic auxiliar și nedidactic, pe baza solicitărilor scrise ale acestora, conform </w:t>
      </w:r>
      <w:hyperlink r:id="rId8" w:history="1">
        <w:r w:rsidR="003A7028" w:rsidRPr="009A46EC">
          <w:rPr>
            <w:rFonts w:ascii="Times New Roman" w:eastAsia="Times New Roman" w:hAnsi="Times New Roman"/>
            <w:bdr w:val="none" w:sz="0" w:space="0" w:color="auto" w:frame="1"/>
            <w:shd w:val="clear" w:color="auto" w:fill="FFFFFF"/>
          </w:rPr>
          <w:t>Legii nr. 53/2003 - Codul muncii, republicată</w:t>
        </w:r>
      </w:hyperlink>
      <w:r w:rsidR="003A7028" w:rsidRPr="009A46EC">
        <w:rPr>
          <w:rFonts w:ascii="Times New Roman" w:eastAsia="Times New Roman" w:hAnsi="Times New Roman"/>
          <w:bdr w:val="none" w:sz="0" w:space="0" w:color="auto" w:frame="1"/>
          <w:shd w:val="clear" w:color="auto" w:fill="FFFFFF"/>
        </w:rPr>
        <w:t>, cu modificările și completările ulterioare și contractului colectiv de muncă aplicabil</w:t>
      </w:r>
      <w:r w:rsidRPr="009A46EC">
        <w:rPr>
          <w:rFonts w:ascii="Times New Roman" w:hAnsi="Times New Roman"/>
        </w:rPr>
        <w:t>;</w:t>
      </w:r>
    </w:p>
    <w:p w14:paraId="3CFE3B88" w14:textId="0253B861"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h) aprobă concediu</w:t>
      </w:r>
      <w:r w:rsidR="00AF78C7">
        <w:rPr>
          <w:rFonts w:ascii="Times New Roman" w:hAnsi="Times New Roman"/>
          <w:color w:val="191919"/>
        </w:rPr>
        <w:t>l</w:t>
      </w:r>
      <w:r>
        <w:rPr>
          <w:rFonts w:ascii="Times New Roman" w:hAnsi="Times New Roman"/>
          <w:color w:val="191919"/>
        </w:rPr>
        <w:t xml:space="preserve"> fără plată și zilele libere plătite, conform prevederilor legale și ale contractului colectiv de muncă aplicabil, pentru întreg personalul, în condițiile asigurării suplinirii activității acestora;</w:t>
      </w:r>
    </w:p>
    <w:p w14:paraId="003EA1E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i) coordonează comisia de salarizare și aprobă trecerea personalului salariat al unității de învățământ, de la o gradație salarială la alta, în condițiile prevăzute de legislația în vigoare;</w:t>
      </w:r>
    </w:p>
    <w:p w14:paraId="7DD6F2E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j) coordonează realizarea planurilor de formare profesională în concordanță cu prevederile Legii nr. 1/2011, cu modificările și completările ulterioare, Legii nr. 53/2003 — și Codul muncii, republicată, cu modificările și completările ulterioare, și supune aprobării acestora de către consiliul de administrație;</w:t>
      </w:r>
    </w:p>
    <w:p w14:paraId="243E0EB6" w14:textId="5F30DF55" w:rsidR="00A65642" w:rsidRPr="00887EE7"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k) monitorizează implementarea planurilor de formare profesională a personalului didactic de predare, didactic-auxiliar și nedidactic.</w:t>
      </w:r>
    </w:p>
    <w:p w14:paraId="7BC72A57"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3. În calitate de evaluator:</w:t>
      </w:r>
    </w:p>
    <w:p w14:paraId="22B03DB9" w14:textId="0360D273"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apreciază personalul didactic de predare și de instruire practică, la inspecțiile pentru obținerea gradelor didactice, precum și pentru acordarea gradațiilor de merit;</w:t>
      </w:r>
    </w:p>
    <w:p w14:paraId="34763090" w14:textId="4C9D2C2E" w:rsidR="00006026" w:rsidRDefault="00006026" w:rsidP="00361943">
      <w:pPr>
        <w:widowControl w:val="0"/>
        <w:overflowPunct w:val="0"/>
        <w:autoSpaceDE w:val="0"/>
        <w:autoSpaceDN w:val="0"/>
        <w:adjustRightInd w:val="0"/>
        <w:ind w:left="4"/>
        <w:contextualSpacing/>
        <w:rPr>
          <w:rFonts w:ascii="Times New Roman" w:hAnsi="Times New Roman"/>
          <w:color w:val="191919"/>
        </w:rPr>
      </w:pPr>
      <w:r>
        <w:rPr>
          <w:rFonts w:ascii="Times New Roman" w:hAnsi="Times New Roman"/>
          <w:color w:val="191919"/>
        </w:rPr>
        <w:t xml:space="preserve">b) </w:t>
      </w:r>
      <w:r w:rsidRPr="00D04067">
        <w:rPr>
          <w:rFonts w:ascii="Times New Roman" w:hAnsi="Times New Roman"/>
          <w:color w:val="191919"/>
        </w:rPr>
        <w:t>organizează evaluarea anuală a tuturor angajaților respectând legislația în vigoare și graficele de desfășurare a acestora;</w:t>
      </w:r>
    </w:p>
    <w:p w14:paraId="44B4C15E" w14:textId="77777777" w:rsidR="00361943" w:rsidRDefault="00361943" w:rsidP="00361943">
      <w:pPr>
        <w:widowControl w:val="0"/>
        <w:overflowPunct w:val="0"/>
        <w:autoSpaceDE w:val="0"/>
        <w:autoSpaceDN w:val="0"/>
        <w:adjustRightInd w:val="0"/>
        <w:ind w:left="4"/>
        <w:contextualSpacing/>
        <w:rPr>
          <w:rFonts w:ascii="Times New Roman" w:hAnsi="Times New Roman"/>
          <w:color w:val="191919"/>
        </w:rPr>
      </w:pPr>
    </w:p>
    <w:p w14:paraId="58AFC2A1" w14:textId="70F4B151" w:rsidR="00361943" w:rsidRPr="00006026" w:rsidRDefault="00006026"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c</w:t>
      </w:r>
      <w:r w:rsidR="00A65642">
        <w:rPr>
          <w:rFonts w:ascii="Times New Roman" w:hAnsi="Times New Roman"/>
          <w:color w:val="191919"/>
        </w:rPr>
        <w:t>) informează inspectoratul școlar cu privire la rezultatele de excepție ale personalului didactic, pe care îl propune pentru conferirea distincțiilor și premiilor, conform prevederilor legale.</w:t>
      </w:r>
    </w:p>
    <w:p w14:paraId="70B0F269"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4. În exercitarea funcției de ordonator de credite:</w:t>
      </w:r>
    </w:p>
    <w:p w14:paraId="4F50A286"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propune în consiliul de administrație, spre aprobare, proiectul de buget și raportul de execuție bugetară;</w:t>
      </w:r>
    </w:p>
    <w:p w14:paraId="6377DC9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b) răspunde de încadrarea în bugetul aprobat al unității de învățământ;</w:t>
      </w:r>
    </w:p>
    <w:p w14:paraId="0856C555"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c) se preocupă de atragerea de resurse extrabugetare, cu respectarea prevederilor legale;</w:t>
      </w:r>
    </w:p>
    <w:p w14:paraId="03DD0900"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lastRenderedPageBreak/>
        <w:t>d) răspunde de realizarea, utilizarea, păstrarea, completarea și modernizarea bazei materiale a unității de învățământ;</w:t>
      </w:r>
    </w:p>
    <w:p w14:paraId="51AF048A"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e) urmărește modul de încasare a veniturilor;</w:t>
      </w:r>
    </w:p>
    <w:p w14:paraId="424DFD2C"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f) răspunde în ceea ce privește necesitatea, oportunitatea și legalitatea angajării și utilizării creditelor bugetare, în limita și cu destinația aprobate prin bugetul propriu;</w:t>
      </w:r>
    </w:p>
    <w:p w14:paraId="44F64F0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g) răspunde de integritatea și buna funcționare a bunurilor aflate în administrare;</w:t>
      </w:r>
    </w:p>
    <w:p w14:paraId="1D8DB2B6" w14:textId="764370C6" w:rsidR="00A65642" w:rsidRPr="00887EE7"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h) răspunde de organizarea și ținerea la zi a contabilității și prezentarea la termen a bilanțurilor contabile și a conturilor de execuție bugetară.</w:t>
      </w:r>
    </w:p>
    <w:p w14:paraId="600DA9E3" w14:textId="77777777" w:rsidR="00A65642" w:rsidRPr="00C14E08" w:rsidRDefault="00A65642" w:rsidP="000653AB">
      <w:pPr>
        <w:autoSpaceDE w:val="0"/>
        <w:autoSpaceDN w:val="0"/>
        <w:adjustRightInd w:val="0"/>
        <w:spacing w:line="360" w:lineRule="auto"/>
        <w:jc w:val="both"/>
        <w:rPr>
          <w:rFonts w:ascii="Times New Roman" w:hAnsi="Times New Roman"/>
          <w:b/>
        </w:rPr>
      </w:pPr>
      <w:r w:rsidRPr="00C14E08">
        <w:rPr>
          <w:rFonts w:ascii="Times New Roman" w:hAnsi="Times New Roman"/>
          <w:b/>
        </w:rPr>
        <w:t>5. Directorul unității de învățământ îndeplinește și următoarele atribuții:</w:t>
      </w:r>
    </w:p>
    <w:p w14:paraId="0B75A486" w14:textId="77777777" w:rsidR="00C14E08" w:rsidRPr="00C14E08" w:rsidRDefault="00A65642"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hAnsi="Times New Roman"/>
        </w:rPr>
        <w:t>a</w:t>
      </w:r>
      <w:r w:rsidR="00C14E08" w:rsidRPr="00C14E08">
        <w:rPr>
          <w:rFonts w:ascii="Times New Roman" w:eastAsia="Times New Roman" w:hAnsi="Times New Roman"/>
          <w:b/>
          <w:bCs/>
          <w:bdr w:val="none" w:sz="0" w:space="0" w:color="auto" w:frame="1"/>
          <w:shd w:val="clear" w:color="auto" w:fill="FFFFFF"/>
        </w:rPr>
        <w:t xml:space="preserve">) </w:t>
      </w:r>
      <w:r w:rsidR="00C14E08" w:rsidRPr="00C14E08">
        <w:rPr>
          <w:rFonts w:ascii="Times New Roman" w:eastAsia="Times New Roman" w:hAnsi="Times New Roman"/>
          <w:bdr w:val="none" w:sz="0" w:space="0" w:color="auto" w:frame="1"/>
          <w:shd w:val="clear" w:color="auto" w:fill="FFFFFF"/>
        </w:rPr>
        <w:t>propune inspectoratului școlar, spre aprobare, proiectul planului de școlarizare, avizat de consiliului de administrație;</w:t>
      </w:r>
    </w:p>
    <w:p w14:paraId="0A4DEE80"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b)</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coordonează activitatea de elaborare a ofertei educaționale a unității de învățământ și o propune spre aprobare consiliului de administrație;</w:t>
      </w:r>
    </w:p>
    <w:p w14:paraId="60C87DDF"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c)</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22F75A1F"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d)</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propune consiliului de administrație, spre aprobare, Regulamentul de organizare și funcționare a unității de învățământ;</w:t>
      </w:r>
    </w:p>
    <w:p w14:paraId="3D3EAE89"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e)</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stabilește componența formațiunilor de studiu în baza hotărârii consiliului de administrație;</w:t>
      </w:r>
    </w:p>
    <w:p w14:paraId="1A9EBE9A"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f)</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elaborează proiectul de încadrare cu personal didactic de predare, precum și schema de personal didactic auxiliar și nedidactic și le supune, spre aprobare, consiliului de administrație;</w:t>
      </w:r>
    </w:p>
    <w:p w14:paraId="7F02ABC2" w14:textId="1643D9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g)</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 xml:space="preserve">numește, după consultarea consiliului profesoral, în baza hotărârii consiliului de administrație, </w:t>
      </w:r>
      <w:r w:rsidR="00361943">
        <w:rPr>
          <w:rFonts w:ascii="Times New Roman" w:eastAsia="Times New Roman" w:hAnsi="Times New Roman"/>
          <w:bdr w:val="none" w:sz="0" w:space="0" w:color="auto" w:frame="1"/>
          <w:shd w:val="clear" w:color="auto" w:fill="FFFFFF"/>
        </w:rPr>
        <w:t>învățătorii</w:t>
      </w:r>
      <w:r w:rsidRPr="00C14E08">
        <w:rPr>
          <w:rFonts w:ascii="Times New Roman" w:eastAsia="Times New Roman" w:hAnsi="Times New Roman"/>
          <w:bdr w:val="none" w:sz="0" w:space="0" w:color="auto" w:frame="1"/>
          <w:shd w:val="clear" w:color="auto" w:fill="FFFFFF"/>
        </w:rPr>
        <w:t xml:space="preserve"> la clase, precum și coordonatorul pentru proiecte și programe educative școlare și extrașcolare;</w:t>
      </w:r>
    </w:p>
    <w:p w14:paraId="7D02C282" w14:textId="77F50E65"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h</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numește, în baza hotărârii consiliului de administrație, coordonatorii structurilor care aparțin de unitatea de învățământ, din rândul cadrelor didactice, de regulă, titulare, care își desfășoară activitatea în structurile respective;</w:t>
      </w:r>
    </w:p>
    <w:p w14:paraId="361A7416" w14:textId="2E2E9B25"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i</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stabilește, prin decizie, componența comisiilor din cadrul unității de învățământ, în baza hotărârii consiliului de administrație;</w:t>
      </w:r>
    </w:p>
    <w:p w14:paraId="628CD216" w14:textId="78AEC3A6"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j</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coordonează comisia de întocmire a orarului și îl propune spre aprobare consiliului de administrație;</w:t>
      </w:r>
    </w:p>
    <w:p w14:paraId="5CE93B9E" w14:textId="59D838D7"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k</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aprobă graficul serviciului pe școală al personalului didactic;</w:t>
      </w:r>
    </w:p>
    <w:p w14:paraId="0C2A52CD" w14:textId="1F8B5694"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l</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propune consiliului de administrație, spre aprobare, calendarul activităților educative ale unității de învățământ;</w:t>
      </w:r>
    </w:p>
    <w:p w14:paraId="3D756F23" w14:textId="74D5139C"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lastRenderedPageBreak/>
        <w:t>m</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aprobă, prin decizie, regulamentele de funcționare ale cercurilor, asociațiilor științifice, tehnice, sportive și cultural-artistice ale elevilor din unitatea de învățământ în baza hotărârii consiliului de administrație;</w:t>
      </w:r>
    </w:p>
    <w:p w14:paraId="61EB209B" w14:textId="13BEDC4C"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n</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elaborează instrumente interne de lucru, utilizate în activitatea de îndrumare, control și evaluare a tuturor activităților care se desfășoară în unitatea de învățământ și le supune spre aprobare consiliului de administrație;</w:t>
      </w:r>
    </w:p>
    <w:p w14:paraId="2D47861D" w14:textId="13DA50A8"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o</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asigură aplicarea planului de învățământ, a programelor școlare și a metodologiei privind evaluarea rezultatelor școlare;</w:t>
      </w:r>
    </w:p>
    <w:p w14:paraId="4EAF44A8" w14:textId="6A298CF2"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p</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 xml:space="preserve">controlează calitatea procesului instructiv-educativ, prin verificarea documentelor, prin asistențe la ore și prin participări la diverse activități educative extracurriculare și extrașcolare; în cursul unui an școlar, directorul efectuează </w:t>
      </w:r>
      <w:r w:rsidR="00AE4DCF">
        <w:rPr>
          <w:rFonts w:ascii="Times New Roman" w:eastAsia="Times New Roman" w:hAnsi="Times New Roman"/>
          <w:bdr w:val="none" w:sz="0" w:space="0" w:color="auto" w:frame="1"/>
          <w:shd w:val="clear" w:color="auto" w:fill="FFFFFF"/>
        </w:rPr>
        <w:t xml:space="preserve">săptămânal </w:t>
      </w:r>
      <w:r w:rsidR="00C14E08" w:rsidRPr="00C14E08">
        <w:rPr>
          <w:rFonts w:ascii="Times New Roman" w:eastAsia="Times New Roman" w:hAnsi="Times New Roman"/>
          <w:bdr w:val="none" w:sz="0" w:space="0" w:color="auto" w:frame="1"/>
          <w:shd w:val="clear" w:color="auto" w:fill="FFFFFF"/>
        </w:rPr>
        <w:t>asistențe la orele de curs, astfel încât fiecare cadru didactic să fie asistat cel puțin o dată pe semestru;</w:t>
      </w:r>
    </w:p>
    <w:p w14:paraId="0568120D" w14:textId="1A9828D4"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r</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monitorizează activitatea de formare continuă a personalului din unitate;</w:t>
      </w:r>
    </w:p>
    <w:p w14:paraId="1CC8F4B0" w14:textId="26C2A928"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s</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monitorizează activitatea cadrelor didactice debutante și sprijină integrarea acestora în colectivul unității de învățământ;</w:t>
      </w:r>
    </w:p>
    <w:p w14:paraId="4728EDE3" w14:textId="78D3205D"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t</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consemnează zilnic în condica de prezență absențele și întârzierile la orele de curs ale personalului didactic de predare și de instruire practică, precum și întârzierile personalului didactic auxiliar și nedidactic de la programul de lucru;</w:t>
      </w:r>
    </w:p>
    <w:p w14:paraId="58AFC2B2" w14:textId="0DA36836"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u</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își asumă, alături de consiliul de administrație, răspunderea publică pentru performanțele unității de învățământ pe care o conduce;</w:t>
      </w:r>
    </w:p>
    <w:p w14:paraId="7CB53733" w14:textId="7BC8CF60" w:rsidR="00C14E08" w:rsidRPr="00C14E08" w:rsidRDefault="00361943"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v</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numește și controlează personalul care răspunde de sigiliul unității de învățământ;</w:t>
      </w:r>
    </w:p>
    <w:p w14:paraId="3D00B068"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x)</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asigură arhivarea documentelor oficiale și școlare;</w:t>
      </w:r>
    </w:p>
    <w:p w14:paraId="65AC3A14"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y)</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întocmirea, eliberarea, reconstituirea, anularea, completarea și gestionarea actelor de studii; răspunde de întocmirea, eliberarea, reconstituirea, anularea, completarea, modificarea, rectificarea și gestionarea documentelor de evidență școlară;</w:t>
      </w:r>
    </w:p>
    <w:p w14:paraId="0B731837" w14:textId="7F16156B"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z)</w:t>
      </w:r>
      <w:r w:rsidRPr="00C14E08">
        <w:rPr>
          <w:rFonts w:ascii="Times New Roman" w:eastAsia="Times New Roman" w:hAnsi="Times New Roman"/>
          <w:bdr w:val="dotted" w:sz="6" w:space="0" w:color="FEFEFE" w:frame="1"/>
          <w:shd w:val="clear" w:color="auto" w:fill="FFFFFF"/>
        </w:rPr>
        <w:t> </w:t>
      </w:r>
      <w:r w:rsidR="00AF78C7" w:rsidRPr="00C14E08">
        <w:rPr>
          <w:rFonts w:ascii="Times New Roman" w:eastAsia="Times New Roman" w:hAnsi="Times New Roman"/>
          <w:bdr w:val="none" w:sz="0" w:space="0" w:color="auto" w:frame="1"/>
          <w:shd w:val="clear" w:color="auto" w:fill="FFFFFF"/>
        </w:rPr>
        <w:t xml:space="preserve">aprobă </w:t>
      </w:r>
      <w:r w:rsidR="00AF78C7">
        <w:rPr>
          <w:rFonts w:ascii="Times New Roman" w:eastAsia="Times New Roman" w:hAnsi="Times New Roman"/>
          <w:bdr w:val="none" w:sz="0" w:space="0" w:color="auto" w:frame="1"/>
          <w:shd w:val="clear" w:color="auto" w:fill="FFFFFF"/>
        </w:rPr>
        <w:t>procedura de acces în</w:t>
      </w:r>
      <w:r w:rsidR="00AF78C7" w:rsidRPr="00C14E08">
        <w:rPr>
          <w:rFonts w:ascii="Times New Roman" w:eastAsia="Times New Roman" w:hAnsi="Times New Roman"/>
          <w:bdr w:val="none" w:sz="0" w:space="0" w:color="auto" w:frame="1"/>
          <w:shd w:val="clear" w:color="auto" w:fill="FFFFFF"/>
        </w:rPr>
        <w:t xml:space="preserve"> unit</w:t>
      </w:r>
      <w:r w:rsidR="00AF78C7">
        <w:rPr>
          <w:rFonts w:ascii="Times New Roman" w:eastAsia="Times New Roman" w:hAnsi="Times New Roman"/>
          <w:bdr w:val="none" w:sz="0" w:space="0" w:color="auto" w:frame="1"/>
          <w:shd w:val="clear" w:color="auto" w:fill="FFFFFF"/>
        </w:rPr>
        <w:t>atea</w:t>
      </w:r>
      <w:r w:rsidR="00AF78C7" w:rsidRPr="00C14E08">
        <w:rPr>
          <w:rFonts w:ascii="Times New Roman" w:eastAsia="Times New Roman" w:hAnsi="Times New Roman"/>
          <w:bdr w:val="none" w:sz="0" w:space="0" w:color="auto" w:frame="1"/>
          <w:shd w:val="clear" w:color="auto" w:fill="FFFFFF"/>
        </w:rPr>
        <w:t xml:space="preserve"> de învățământ, </w:t>
      </w:r>
      <w:r w:rsidR="00AF78C7">
        <w:rPr>
          <w:rFonts w:ascii="Times New Roman" w:eastAsia="Times New Roman" w:hAnsi="Times New Roman"/>
          <w:bdr w:val="none" w:sz="0" w:space="0" w:color="auto" w:frame="1"/>
          <w:shd w:val="clear" w:color="auto" w:fill="FFFFFF"/>
        </w:rPr>
        <w:t>a</w:t>
      </w:r>
      <w:r w:rsidR="00AF78C7" w:rsidRPr="00C14E08">
        <w:rPr>
          <w:rFonts w:ascii="Times New Roman" w:eastAsia="Times New Roman" w:hAnsi="Times New Roman"/>
          <w:bdr w:val="none" w:sz="0" w:space="0" w:color="auto" w:frame="1"/>
          <w:shd w:val="clear" w:color="auto" w:fill="FFFFFF"/>
        </w:rPr>
        <w:t xml:space="preserve"> persoane</w:t>
      </w:r>
      <w:r w:rsidR="00AF78C7">
        <w:rPr>
          <w:rFonts w:ascii="Times New Roman" w:eastAsia="Times New Roman" w:hAnsi="Times New Roman"/>
          <w:bdr w:val="none" w:sz="0" w:space="0" w:color="auto" w:frame="1"/>
          <w:shd w:val="clear" w:color="auto" w:fill="FFFFFF"/>
        </w:rPr>
        <w:t>lor</w:t>
      </w:r>
      <w:r w:rsidR="00AF78C7" w:rsidRPr="00C14E08">
        <w:rPr>
          <w:rFonts w:ascii="Times New Roman" w:eastAsia="Times New Roman" w:hAnsi="Times New Roman"/>
          <w:bdr w:val="none" w:sz="0" w:space="0" w:color="auto" w:frame="1"/>
          <w:shd w:val="clear" w:color="auto" w:fill="FFFFFF"/>
        </w:rPr>
        <w:t xml:space="preserve"> din afara unității, inclusiv de către reprezentanți ai mass-media. </w:t>
      </w:r>
      <w:r w:rsidRPr="00C14E08">
        <w:rPr>
          <w:rFonts w:ascii="Times New Roman" w:eastAsia="Times New Roman" w:hAnsi="Times New Roman"/>
          <w:bdr w:val="none" w:sz="0" w:space="0" w:color="auto" w:frame="1"/>
          <w:shd w:val="clear" w:color="auto" w:fill="FFFFFF"/>
        </w:rPr>
        <w:t>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6E2241D1" w14:textId="4E7593B8"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aa)</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realizarea, utilizarea, păstrarea, completarea și modernizarea bazei materiale și sportive a unității de învățământ;</w:t>
      </w:r>
    </w:p>
    <w:p w14:paraId="4DF210EA"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bb)</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întocmirea corectă și la termen a statelor lunare de plată a drepturilor salariale;</w:t>
      </w:r>
    </w:p>
    <w:p w14:paraId="70021615"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cc)</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asigurarea manualelor școlare pentru elevii din învățământul obligatoriu, conform prevederilor legale. Asigură personalului didactic condițiile necesare pentru studierea și alegerea manualelor pentru elevi;</w:t>
      </w:r>
    </w:p>
    <w:p w14:paraId="595FDAB9" w14:textId="2E4A87F5" w:rsidR="00C14E08" w:rsidRPr="00C14E08" w:rsidRDefault="00FF6586"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lastRenderedPageBreak/>
        <w:t>dd</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răspunde de respectarea condițiilor și a exigențelor privind normele de igienă școlară, de protecție și securitate în muncă, de protecție civilă și de pază contra incendiilor, în unitatea de învățământ;</w:t>
      </w:r>
    </w:p>
    <w:p w14:paraId="15258B49" w14:textId="2C6E3EE5" w:rsidR="00C14E08" w:rsidRPr="00C14E08" w:rsidRDefault="00FF6586"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ee</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aplică sancțiuni pentru abaterile disciplinare săvârșite de personalul unității de învățământ, în limita prevederilor legale în vigoare;</w:t>
      </w:r>
    </w:p>
    <w:p w14:paraId="7B598AB6" w14:textId="255D6567" w:rsidR="00C14E08" w:rsidRPr="00C14E08" w:rsidRDefault="00FF6586"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ff</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aplică sancțiunile prevăzute de legislația în vigoare pentru abaterile disciplinare săvârșite de elevi;</w:t>
      </w:r>
    </w:p>
    <w:p w14:paraId="5D22C566" w14:textId="6694BB09" w:rsidR="00C14E08" w:rsidRPr="00C14E08" w:rsidRDefault="00FF6586"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gg</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răspunde de transmiterea corectă și la termen a datelor solicitate de inspectoratul școlar;</w:t>
      </w:r>
    </w:p>
    <w:p w14:paraId="6BA3A228" w14:textId="58AB1D3A" w:rsidR="00C14E08" w:rsidRPr="00C14E08" w:rsidRDefault="00FF6586"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hh</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comunică inspectorului școlar general, în timpul cel mai scurt, orice situație de natură să afecteze procesul instructiv-educativ sau imaginea școlii;</w:t>
      </w:r>
    </w:p>
    <w:p w14:paraId="073D7BA7" w14:textId="680A1623" w:rsidR="002A5971" w:rsidRDefault="00FF6586"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ii</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directorul îndeplinește și alte atribuții stabilite de către consiliul de administrație, potrivit legii, precum și orice alte atribuții ce rezultă din prevederile legale în vigoare și contractele colective de muncă aplicabile.</w:t>
      </w:r>
    </w:p>
    <w:p w14:paraId="3A1DFBFB" w14:textId="77777777" w:rsidR="002A5971"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dr w:val="none" w:sz="0" w:space="0" w:color="auto" w:frame="1"/>
          <w:shd w:val="clear" w:color="auto" w:fill="FFFFFF"/>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14:paraId="38DC2301" w14:textId="66001A13" w:rsidR="00A65642" w:rsidRPr="00FF6586" w:rsidRDefault="00C14E08" w:rsidP="00FF6586">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dr w:val="none" w:sz="0" w:space="0" w:color="auto" w:frame="1"/>
          <w:shd w:val="clear" w:color="auto" w:fill="FFFFFF"/>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14:paraId="7037BFD1" w14:textId="310435B1" w:rsidR="00A65642" w:rsidRDefault="00A65642" w:rsidP="000653AB">
      <w:pPr>
        <w:spacing w:line="360" w:lineRule="auto"/>
        <w:ind w:left="720"/>
        <w:jc w:val="both"/>
        <w:rPr>
          <w:rFonts w:ascii="Times New Roman" w:hAnsi="Times New Roman"/>
          <w:b/>
        </w:rPr>
      </w:pPr>
      <w:r>
        <w:rPr>
          <w:rFonts w:ascii="Times New Roman" w:hAnsi="Times New Roman"/>
          <w:b/>
        </w:rPr>
        <w:t xml:space="preserve">Inspector Școlar General                                                   </w:t>
      </w:r>
      <w:r w:rsidR="009A46EC">
        <w:rPr>
          <w:rFonts w:ascii="Times New Roman" w:hAnsi="Times New Roman"/>
          <w:b/>
        </w:rPr>
        <w:t xml:space="preserve">                                        </w:t>
      </w:r>
      <w:r>
        <w:rPr>
          <w:rFonts w:ascii="Times New Roman" w:hAnsi="Times New Roman"/>
          <w:b/>
        </w:rPr>
        <w:t xml:space="preserve">  Director,</w:t>
      </w:r>
    </w:p>
    <w:p w14:paraId="25C6A8B1" w14:textId="77777777" w:rsidR="00A65642" w:rsidRDefault="00A65642" w:rsidP="000653AB">
      <w:pPr>
        <w:spacing w:line="360" w:lineRule="auto"/>
        <w:ind w:left="720"/>
        <w:jc w:val="both"/>
        <w:rPr>
          <w:rFonts w:ascii="Times New Roman" w:hAnsi="Times New Roman"/>
          <w:b/>
        </w:rPr>
      </w:pPr>
    </w:p>
    <w:p w14:paraId="02A8BE62" w14:textId="2C35712A" w:rsidR="009A46EC" w:rsidRDefault="00C14E08" w:rsidP="000653AB">
      <w:pPr>
        <w:spacing w:line="360" w:lineRule="auto"/>
        <w:jc w:val="both"/>
        <w:rPr>
          <w:rFonts w:ascii="Times New Roman" w:hAnsi="Times New Roman"/>
          <w:b/>
        </w:rPr>
      </w:pPr>
      <w:r>
        <w:rPr>
          <w:rFonts w:ascii="Times New Roman" w:hAnsi="Times New Roman"/>
          <w:b/>
        </w:rPr>
        <w:t xml:space="preserve">           </w:t>
      </w:r>
      <w:r w:rsidR="00A65642">
        <w:rPr>
          <w:rFonts w:ascii="Times New Roman" w:hAnsi="Times New Roman"/>
          <w:b/>
        </w:rPr>
        <w:t xml:space="preserve"> .......................................</w:t>
      </w:r>
      <w:r w:rsidR="009A46EC">
        <w:rPr>
          <w:rFonts w:ascii="Times New Roman" w:hAnsi="Times New Roman"/>
          <w:b/>
        </w:rPr>
        <w:t xml:space="preserve">                                                                                     .......................................</w:t>
      </w:r>
    </w:p>
    <w:p w14:paraId="718DF579" w14:textId="6860DF30" w:rsidR="00A65642" w:rsidRDefault="00A65642" w:rsidP="000653AB">
      <w:pPr>
        <w:spacing w:line="360" w:lineRule="auto"/>
        <w:jc w:val="both"/>
        <w:rPr>
          <w:rFonts w:ascii="Times New Roman" w:hAnsi="Times New Roman"/>
          <w:b/>
        </w:rPr>
      </w:pPr>
      <w:r>
        <w:rPr>
          <w:rFonts w:ascii="Times New Roman" w:hAnsi="Times New Roman"/>
          <w:b/>
        </w:rPr>
        <w:tab/>
        <w:t xml:space="preserve">   </w:t>
      </w:r>
    </w:p>
    <w:p w14:paraId="6E0F1EA9" w14:textId="47A820B8" w:rsidR="00A65642" w:rsidRDefault="00A65642" w:rsidP="000653AB">
      <w:pPr>
        <w:spacing w:line="360" w:lineRule="auto"/>
        <w:ind w:left="720"/>
        <w:jc w:val="both"/>
        <w:rPr>
          <w:rFonts w:ascii="Times New Roman" w:hAnsi="Times New Roman"/>
          <w:b/>
        </w:rPr>
      </w:pPr>
      <w:r>
        <w:rPr>
          <w:rFonts w:ascii="Times New Roman" w:hAnsi="Times New Roman"/>
          <w:b/>
        </w:rPr>
        <w:t xml:space="preserve">                                    </w:t>
      </w:r>
      <w:r w:rsidR="009A46EC">
        <w:rPr>
          <w:rFonts w:ascii="Times New Roman" w:hAnsi="Times New Roman"/>
          <w:b/>
        </w:rPr>
        <w:t xml:space="preserve">                                                                </w:t>
      </w:r>
      <w:r>
        <w:rPr>
          <w:rFonts w:ascii="Times New Roman" w:hAnsi="Times New Roman"/>
          <w:b/>
        </w:rPr>
        <w:t xml:space="preserve">  Data</w:t>
      </w:r>
    </w:p>
    <w:p w14:paraId="55183566" w14:textId="77777777" w:rsidR="00A65642" w:rsidRDefault="00A65642" w:rsidP="000653AB">
      <w:pPr>
        <w:spacing w:line="360" w:lineRule="auto"/>
        <w:ind w:left="720"/>
        <w:jc w:val="both"/>
        <w:rPr>
          <w:rFonts w:ascii="Times New Roman" w:hAnsi="Times New Roman"/>
          <w:b/>
        </w:rPr>
      </w:pPr>
    </w:p>
    <w:p w14:paraId="497D0207" w14:textId="2585E908" w:rsidR="00785950" w:rsidRPr="00A65642" w:rsidRDefault="00A65642" w:rsidP="000653AB">
      <w:pPr>
        <w:spacing w:line="360" w:lineRule="auto"/>
        <w:jc w:val="both"/>
      </w:pPr>
      <w:r>
        <w:rPr>
          <w:rFonts w:ascii="Times New Roman" w:hAnsi="Times New Roman"/>
          <w:b/>
        </w:rPr>
        <w:t xml:space="preserve">                                                  </w:t>
      </w:r>
      <w:r w:rsidR="00C14E08">
        <w:rPr>
          <w:rFonts w:ascii="Times New Roman" w:hAnsi="Times New Roman"/>
          <w:b/>
        </w:rPr>
        <w:t xml:space="preserve">                                                      </w:t>
      </w:r>
      <w:r w:rsidR="009A46EC">
        <w:rPr>
          <w:rFonts w:ascii="Times New Roman" w:hAnsi="Times New Roman"/>
          <w:b/>
        </w:rPr>
        <w:t xml:space="preserve">                                </w:t>
      </w:r>
      <w:r>
        <w:rPr>
          <w:rFonts w:ascii="Times New Roman" w:hAnsi="Times New Roman"/>
          <w:b/>
        </w:rPr>
        <w:t xml:space="preserve"> .......................................</w:t>
      </w:r>
    </w:p>
    <w:sectPr w:rsidR="00785950" w:rsidRPr="00A65642" w:rsidSect="003F1CE7">
      <w:headerReference w:type="first" r:id="rId9"/>
      <w:footerReference w:type="first" r:id="rId10"/>
      <w:pgSz w:w="11907" w:h="16839" w:code="9"/>
      <w:pgMar w:top="1667" w:right="465" w:bottom="426" w:left="77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0AC92" w14:textId="77777777" w:rsidR="0088037B" w:rsidRDefault="0088037B" w:rsidP="00E160F0">
      <w:pPr>
        <w:spacing w:after="0" w:line="240" w:lineRule="auto"/>
      </w:pPr>
      <w:r>
        <w:separator/>
      </w:r>
    </w:p>
  </w:endnote>
  <w:endnote w:type="continuationSeparator" w:id="0">
    <w:p w14:paraId="0A2385F8" w14:textId="77777777" w:rsidR="0088037B" w:rsidRDefault="0088037B"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2B7A" w14:textId="77777777" w:rsidR="00367747" w:rsidRDefault="0088037B" w:rsidP="006F7496">
    <w:pPr>
      <w:pStyle w:val="Footer"/>
      <w:ind w:left="6521"/>
      <w:jc w:val="right"/>
      <w:rPr>
        <w:rFonts w:ascii="Palatino Linotype" w:hAnsi="Palatino Linotype"/>
        <w:color w:val="0F243E"/>
      </w:rPr>
    </w:pPr>
    <w:r>
      <w:rPr>
        <w:rFonts w:ascii="Palatino Linotype" w:hAnsi="Palatino Linotype"/>
        <w:color w:val="0F243E"/>
      </w:rPr>
      <w:pict w14:anchorId="512FB778">
        <v:rect id="_x0000_i1025" style="width:0;height:1.5pt" o:hralign="center" o:hrstd="t" o:hr="t" fillcolor="gray" stroked="f"/>
      </w:pict>
    </w:r>
  </w:p>
  <w:p w14:paraId="2ECC658F" w14:textId="77777777" w:rsidR="00045B59" w:rsidRPr="00AB1060" w:rsidRDefault="00045B59" w:rsidP="00045B59">
    <w:pPr>
      <w:pStyle w:val="Footer"/>
      <w:ind w:left="6521"/>
      <w:jc w:val="right"/>
      <w:rPr>
        <w:color w:val="0F243E"/>
        <w:lang w:val="it-IT"/>
      </w:rPr>
    </w:pPr>
    <w:r>
      <w:rPr>
        <w:color w:val="0F243E"/>
        <w:lang w:val="it-IT"/>
      </w:rPr>
      <w:t>Str. Arges</w:t>
    </w:r>
    <w:r w:rsidRPr="00AB1060">
      <w:rPr>
        <w:color w:val="0F243E"/>
        <w:lang w:val="it-IT"/>
      </w:rPr>
      <w:t xml:space="preserve"> nr. </w:t>
    </w:r>
    <w:r>
      <w:rPr>
        <w:color w:val="0F243E"/>
        <w:lang w:val="it-IT"/>
      </w:rPr>
      <w:t>2</w:t>
    </w:r>
    <w:r w:rsidRPr="00AB1060">
      <w:rPr>
        <w:color w:val="0F243E"/>
        <w:lang w:val="it-IT"/>
      </w:rPr>
      <w:t>4, Cluj - Napoca</w:t>
    </w:r>
  </w:p>
  <w:p w14:paraId="7260DFC2" w14:textId="77777777" w:rsidR="00045B59" w:rsidRPr="00AB1060" w:rsidRDefault="00045B59" w:rsidP="00045B59">
    <w:pPr>
      <w:pStyle w:val="Footer"/>
      <w:ind w:left="6521"/>
      <w:jc w:val="right"/>
      <w:rPr>
        <w:color w:val="0F243E"/>
      </w:rPr>
    </w:pPr>
    <w:r w:rsidRPr="00AB1060">
      <w:rPr>
        <w:color w:val="0F243E"/>
        <w:lang w:val="it-IT"/>
      </w:rPr>
      <w:t xml:space="preserve">    </w:t>
    </w:r>
    <w:r w:rsidRPr="00AB1060">
      <w:rPr>
        <w:color w:val="0F243E"/>
      </w:rPr>
      <w:t>Tel:    +40 (0) 264 590 778</w:t>
    </w:r>
  </w:p>
  <w:p w14:paraId="09751A41" w14:textId="77777777" w:rsidR="00045B59" w:rsidRPr="00AB1060" w:rsidRDefault="00045B59" w:rsidP="00045B59">
    <w:pPr>
      <w:pStyle w:val="Footer"/>
      <w:ind w:left="6521"/>
      <w:jc w:val="right"/>
      <w:rPr>
        <w:color w:val="0F243E"/>
      </w:rPr>
    </w:pPr>
    <w:r w:rsidRPr="00AB1060">
      <w:rPr>
        <w:color w:val="0F243E"/>
      </w:rPr>
      <w:t xml:space="preserve">    Fax:   +40 (0) 264 592 832</w:t>
    </w:r>
  </w:p>
  <w:p w14:paraId="6C7CDDFE" w14:textId="77777777" w:rsidR="00045B59" w:rsidRDefault="00045B59" w:rsidP="00045B59">
    <w:pPr>
      <w:pStyle w:val="Footer"/>
    </w:pPr>
    <w:r w:rsidRPr="00AB1060">
      <w:rPr>
        <w:color w:val="0F243E"/>
      </w:rPr>
      <w:tab/>
      <w:t xml:space="preserve">                         </w:t>
    </w:r>
    <w:r>
      <w:rPr>
        <w:color w:val="0F243E"/>
      </w:rPr>
      <w:t xml:space="preserve">  </w:t>
    </w:r>
    <w:r w:rsidRPr="00AB1060">
      <w:rPr>
        <w:color w:val="0F243E"/>
      </w:rPr>
      <w:t xml:space="preserve"> </w:t>
    </w:r>
    <w:r>
      <w:rPr>
        <w:color w:val="0F243E"/>
      </w:rPr>
      <w:t xml:space="preserve">                                                                                                                                   </w:t>
    </w:r>
    <w:hyperlink r:id="rId1" w:history="1">
      <w:r w:rsidRPr="00DB10D0">
        <w:rPr>
          <w:rStyle w:val="Hyperlink"/>
        </w:rPr>
        <w:t>www.isjcj.ro</w:t>
      </w:r>
    </w:hyperlink>
    <w:r w:rsidRPr="00AB1060">
      <w:rPr>
        <w:color w:val="0F243E"/>
      </w:rPr>
      <w:t xml:space="preserve"> , </w:t>
    </w:r>
    <w:hyperlink r:id="rId2" w:history="1">
      <w:r w:rsidRPr="00055F98">
        <w:rPr>
          <w:rStyle w:val="Hyperlink"/>
        </w:rPr>
        <w:t>contact@isjcj.ro</w:t>
      </w:r>
    </w:hyperlink>
  </w:p>
  <w:p w14:paraId="0A3C8F1A" w14:textId="4EC9CD0E" w:rsidR="00367747" w:rsidRPr="00AB1060" w:rsidRDefault="00367747" w:rsidP="000115BF">
    <w:pPr>
      <w:pStyle w:val="Footer"/>
      <w:ind w:left="6521"/>
      <w:jc w:val="center"/>
      <w:rPr>
        <w:color w:val="0F243E"/>
      </w:rPr>
    </w:pPr>
    <w:r w:rsidRPr="00AB1060">
      <w:rPr>
        <w:color w:val="0F243E"/>
      </w:rPr>
      <w:t xml:space="preserve"> </w:t>
    </w:r>
  </w:p>
  <w:p w14:paraId="504A84BA" w14:textId="77777777" w:rsidR="00367747" w:rsidRDefault="00367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601FF" w14:textId="77777777" w:rsidR="0088037B" w:rsidRDefault="0088037B" w:rsidP="00E160F0">
      <w:pPr>
        <w:spacing w:after="0" w:line="240" w:lineRule="auto"/>
      </w:pPr>
      <w:r>
        <w:separator/>
      </w:r>
    </w:p>
  </w:footnote>
  <w:footnote w:type="continuationSeparator" w:id="0">
    <w:p w14:paraId="03204A55" w14:textId="77777777" w:rsidR="0088037B" w:rsidRDefault="0088037B"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D1207" w14:textId="77777777" w:rsidR="00045B59" w:rsidRDefault="00045B59" w:rsidP="00045B59">
    <w:pPr>
      <w:pStyle w:val="NormalWeb"/>
      <w:spacing w:before="0" w:beforeAutospacing="0" w:after="0" w:afterAutospacing="0"/>
      <w:rPr>
        <w:rFonts w:ascii="Palatino Linotype" w:hAnsi="Palatino Linotype"/>
        <w:color w:val="0F243E"/>
      </w:rPr>
    </w:pPr>
    <w:r>
      <w:rPr>
        <w:rFonts w:ascii="Palatino Linotype" w:hAnsi="Palatino Linotype"/>
        <w:noProof/>
        <w:color w:val="0F243E"/>
        <w:sz w:val="26"/>
        <w:lang w:val="en-GB" w:eastAsia="en-GB"/>
      </w:rPr>
      <w:drawing>
        <wp:anchor distT="0" distB="0" distL="114300" distR="114300" simplePos="0" relativeHeight="251661312" behindDoc="1" locked="0" layoutInCell="1" allowOverlap="1" wp14:anchorId="12E1BE5E" wp14:editId="2E822EE3">
          <wp:simplePos x="0" y="0"/>
          <wp:positionH relativeFrom="column">
            <wp:posOffset>4229100</wp:posOffset>
          </wp:positionH>
          <wp:positionV relativeFrom="paragraph">
            <wp:posOffset>-144145</wp:posOffset>
          </wp:positionV>
          <wp:extent cx="2753995" cy="1082675"/>
          <wp:effectExtent l="0" t="0" r="8255" b="3175"/>
          <wp:wrapThrough wrapText="bothSides">
            <wp:wrapPolygon edited="0">
              <wp:start x="0" y="0"/>
              <wp:lineTo x="0" y="21283"/>
              <wp:lineTo x="21515" y="21283"/>
              <wp:lineTo x="21515"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571EAAF5" wp14:editId="06353F43">
          <wp:simplePos x="0" y="0"/>
          <wp:positionH relativeFrom="column">
            <wp:posOffset>-285750</wp:posOffset>
          </wp:positionH>
          <wp:positionV relativeFrom="paragraph">
            <wp:posOffset>8255</wp:posOffset>
          </wp:positionV>
          <wp:extent cx="666084" cy="66865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sidR="00367747" w:rsidRPr="00745B5B">
      <w:rPr>
        <w:rFonts w:ascii="Palatino Linotype" w:hAnsi="Palatino Linotype"/>
        <w:color w:val="0F243E"/>
      </w:rPr>
      <w:t xml:space="preserve"> </w:t>
    </w:r>
    <w:r>
      <w:rPr>
        <w:rFonts w:ascii="Palatino Linotype" w:hAnsi="Palatino Linotype"/>
        <w:color w:val="0F243E"/>
      </w:rPr>
      <w:t xml:space="preserve">            </w:t>
    </w:r>
  </w:p>
  <w:p w14:paraId="22A6F101" w14:textId="2C4A3F2D" w:rsidR="00045B59" w:rsidRDefault="00045B59" w:rsidP="00045B59">
    <w:pPr>
      <w:pStyle w:val="NormalWeb"/>
      <w:spacing w:before="0" w:beforeAutospacing="0" w:after="0" w:afterAutospacing="0"/>
      <w:rPr>
        <w:color w:val="1F497D" w:themeColor="text2"/>
        <w:kern w:val="24"/>
        <w:sz w:val="20"/>
        <w:lang w:val="ro-RO"/>
      </w:rPr>
    </w:pPr>
    <w:r>
      <w:rPr>
        <w:rFonts w:ascii="Palatino Linotype" w:hAnsi="Palatino Linotype"/>
        <w:color w:val="0F243E"/>
      </w:rPr>
      <w:t xml:space="preserve">           </w:t>
    </w: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29"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0"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1"/>
  </w:num>
  <w:num w:numId="4">
    <w:abstractNumId w:val="19"/>
  </w:num>
  <w:num w:numId="5">
    <w:abstractNumId w:val="15"/>
  </w:num>
  <w:num w:numId="6">
    <w:abstractNumId w:val="14"/>
  </w:num>
  <w:num w:numId="7">
    <w:abstractNumId w:val="2"/>
  </w:num>
  <w:num w:numId="8">
    <w:abstractNumId w:val="9"/>
  </w:num>
  <w:num w:numId="9">
    <w:abstractNumId w:val="36"/>
  </w:num>
  <w:num w:numId="10">
    <w:abstractNumId w:val="34"/>
  </w:num>
  <w:num w:numId="11">
    <w:abstractNumId w:val="17"/>
  </w:num>
  <w:num w:numId="12">
    <w:abstractNumId w:val="32"/>
  </w:num>
  <w:num w:numId="13">
    <w:abstractNumId w:val="10"/>
  </w:num>
  <w:num w:numId="14">
    <w:abstractNumId w:val="30"/>
  </w:num>
  <w:num w:numId="15">
    <w:abstractNumId w:val="25"/>
  </w:num>
  <w:num w:numId="16">
    <w:abstractNumId w:val="8"/>
  </w:num>
  <w:num w:numId="17">
    <w:abstractNumId w:val="18"/>
  </w:num>
  <w:num w:numId="18">
    <w:abstractNumId w:val="6"/>
  </w:num>
  <w:num w:numId="19">
    <w:abstractNumId w:val="12"/>
  </w:num>
  <w:num w:numId="20">
    <w:abstractNumId w:val="27"/>
  </w:num>
  <w:num w:numId="21">
    <w:abstractNumId w:val="37"/>
  </w:num>
  <w:num w:numId="22">
    <w:abstractNumId w:val="7"/>
  </w:num>
  <w:num w:numId="23">
    <w:abstractNumId w:val="5"/>
  </w:num>
  <w:num w:numId="24">
    <w:abstractNumId w:val="4"/>
  </w:num>
  <w:num w:numId="25">
    <w:abstractNumId w:val="23"/>
  </w:num>
  <w:num w:numId="26">
    <w:abstractNumId w:val="3"/>
  </w:num>
  <w:num w:numId="27">
    <w:abstractNumId w:val="22"/>
  </w:num>
  <w:num w:numId="28">
    <w:abstractNumId w:val="0"/>
  </w:num>
  <w:num w:numId="29">
    <w:abstractNumId w:val="33"/>
  </w:num>
  <w:num w:numId="30">
    <w:abstractNumId w:val="16"/>
  </w:num>
  <w:num w:numId="31">
    <w:abstractNumId w:val="35"/>
  </w:num>
  <w:num w:numId="32">
    <w:abstractNumId w:val="26"/>
  </w:num>
  <w:num w:numId="33">
    <w:abstractNumId w:val="31"/>
  </w:num>
  <w:num w:numId="34">
    <w:abstractNumId w:val="24"/>
  </w:num>
  <w:num w:numId="35">
    <w:abstractNumId w:val="38"/>
  </w:num>
  <w:num w:numId="36">
    <w:abstractNumId w:val="21"/>
  </w:num>
  <w:num w:numId="37">
    <w:abstractNumId w:val="1"/>
  </w:num>
  <w:num w:numId="38">
    <w:abstractNumId w:val="28"/>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06026"/>
    <w:rsid w:val="000115BF"/>
    <w:rsid w:val="00011DC9"/>
    <w:rsid w:val="00020773"/>
    <w:rsid w:val="00045B59"/>
    <w:rsid w:val="0005261D"/>
    <w:rsid w:val="0005287F"/>
    <w:rsid w:val="00052E50"/>
    <w:rsid w:val="00055E24"/>
    <w:rsid w:val="00055FD5"/>
    <w:rsid w:val="00057791"/>
    <w:rsid w:val="00063F2C"/>
    <w:rsid w:val="000653AB"/>
    <w:rsid w:val="00070380"/>
    <w:rsid w:val="00074FE6"/>
    <w:rsid w:val="00084E42"/>
    <w:rsid w:val="000871C7"/>
    <w:rsid w:val="000A07B4"/>
    <w:rsid w:val="000B032C"/>
    <w:rsid w:val="000B40AA"/>
    <w:rsid w:val="000B519A"/>
    <w:rsid w:val="000C1689"/>
    <w:rsid w:val="000D1C8F"/>
    <w:rsid w:val="000F409C"/>
    <w:rsid w:val="000F5D2E"/>
    <w:rsid w:val="001217CA"/>
    <w:rsid w:val="0014062F"/>
    <w:rsid w:val="00153ADB"/>
    <w:rsid w:val="0016419A"/>
    <w:rsid w:val="00171C9B"/>
    <w:rsid w:val="00172CA8"/>
    <w:rsid w:val="001926D4"/>
    <w:rsid w:val="001A178B"/>
    <w:rsid w:val="001A2A53"/>
    <w:rsid w:val="001A2B49"/>
    <w:rsid w:val="001A6587"/>
    <w:rsid w:val="001C702D"/>
    <w:rsid w:val="001D110E"/>
    <w:rsid w:val="001D361A"/>
    <w:rsid w:val="001E530D"/>
    <w:rsid w:val="001E5E77"/>
    <w:rsid w:val="001F00BF"/>
    <w:rsid w:val="001F118B"/>
    <w:rsid w:val="001F2EB7"/>
    <w:rsid w:val="001F50B8"/>
    <w:rsid w:val="001F570E"/>
    <w:rsid w:val="00200340"/>
    <w:rsid w:val="00207DEC"/>
    <w:rsid w:val="002170A1"/>
    <w:rsid w:val="00255F7E"/>
    <w:rsid w:val="00260C60"/>
    <w:rsid w:val="00270DFD"/>
    <w:rsid w:val="00296542"/>
    <w:rsid w:val="002972FA"/>
    <w:rsid w:val="00297F20"/>
    <w:rsid w:val="002A4FC0"/>
    <w:rsid w:val="002A5971"/>
    <w:rsid w:val="002B6CF7"/>
    <w:rsid w:val="002C3030"/>
    <w:rsid w:val="002C3D76"/>
    <w:rsid w:val="002C4574"/>
    <w:rsid w:val="002E014C"/>
    <w:rsid w:val="002E5B7E"/>
    <w:rsid w:val="00304A1E"/>
    <w:rsid w:val="00310A95"/>
    <w:rsid w:val="00316004"/>
    <w:rsid w:val="00327272"/>
    <w:rsid w:val="00336189"/>
    <w:rsid w:val="003406E4"/>
    <w:rsid w:val="003521FE"/>
    <w:rsid w:val="00352687"/>
    <w:rsid w:val="0035425C"/>
    <w:rsid w:val="00356FF4"/>
    <w:rsid w:val="0036192A"/>
    <w:rsid w:val="00361943"/>
    <w:rsid w:val="0036219A"/>
    <w:rsid w:val="003636E3"/>
    <w:rsid w:val="00367747"/>
    <w:rsid w:val="00371B87"/>
    <w:rsid w:val="00377E86"/>
    <w:rsid w:val="00386546"/>
    <w:rsid w:val="003A0AAE"/>
    <w:rsid w:val="003A342D"/>
    <w:rsid w:val="003A4A99"/>
    <w:rsid w:val="003A6708"/>
    <w:rsid w:val="003A7028"/>
    <w:rsid w:val="003F1CE7"/>
    <w:rsid w:val="003F5F5C"/>
    <w:rsid w:val="004055F4"/>
    <w:rsid w:val="00407569"/>
    <w:rsid w:val="0041533D"/>
    <w:rsid w:val="0041767B"/>
    <w:rsid w:val="00427C5F"/>
    <w:rsid w:val="0043320C"/>
    <w:rsid w:val="00434E33"/>
    <w:rsid w:val="004355D7"/>
    <w:rsid w:val="0044242F"/>
    <w:rsid w:val="00457A0B"/>
    <w:rsid w:val="00461A45"/>
    <w:rsid w:val="00467DFD"/>
    <w:rsid w:val="004812B7"/>
    <w:rsid w:val="00482ED2"/>
    <w:rsid w:val="00485049"/>
    <w:rsid w:val="00497E2D"/>
    <w:rsid w:val="004B2CBD"/>
    <w:rsid w:val="004C0BDE"/>
    <w:rsid w:val="004C6308"/>
    <w:rsid w:val="004E05B8"/>
    <w:rsid w:val="00503092"/>
    <w:rsid w:val="00514EAD"/>
    <w:rsid w:val="00515EAC"/>
    <w:rsid w:val="00517AA0"/>
    <w:rsid w:val="00527F14"/>
    <w:rsid w:val="00543165"/>
    <w:rsid w:val="00544E0F"/>
    <w:rsid w:val="00554CDB"/>
    <w:rsid w:val="00557F90"/>
    <w:rsid w:val="0056170A"/>
    <w:rsid w:val="005746D1"/>
    <w:rsid w:val="00583058"/>
    <w:rsid w:val="00592437"/>
    <w:rsid w:val="005A5413"/>
    <w:rsid w:val="005B3477"/>
    <w:rsid w:val="005B620F"/>
    <w:rsid w:val="005C7A4B"/>
    <w:rsid w:val="005D2DBD"/>
    <w:rsid w:val="005D2F67"/>
    <w:rsid w:val="005D60D8"/>
    <w:rsid w:val="005D76E1"/>
    <w:rsid w:val="005F0E88"/>
    <w:rsid w:val="00600452"/>
    <w:rsid w:val="00611092"/>
    <w:rsid w:val="006248FB"/>
    <w:rsid w:val="0063335E"/>
    <w:rsid w:val="006362D6"/>
    <w:rsid w:val="00642689"/>
    <w:rsid w:val="006427E0"/>
    <w:rsid w:val="00654DA0"/>
    <w:rsid w:val="00661BFD"/>
    <w:rsid w:val="006727BB"/>
    <w:rsid w:val="006774AF"/>
    <w:rsid w:val="00687012"/>
    <w:rsid w:val="006A0CBA"/>
    <w:rsid w:val="006B056F"/>
    <w:rsid w:val="006B7045"/>
    <w:rsid w:val="006C1414"/>
    <w:rsid w:val="006C7BD1"/>
    <w:rsid w:val="006D075C"/>
    <w:rsid w:val="006D45AC"/>
    <w:rsid w:val="006D4AB8"/>
    <w:rsid w:val="006F7496"/>
    <w:rsid w:val="00707AFD"/>
    <w:rsid w:val="007225E3"/>
    <w:rsid w:val="007328E8"/>
    <w:rsid w:val="00735785"/>
    <w:rsid w:val="00745B5B"/>
    <w:rsid w:val="007552EC"/>
    <w:rsid w:val="00764092"/>
    <w:rsid w:val="00773E5A"/>
    <w:rsid w:val="007741FF"/>
    <w:rsid w:val="00774E06"/>
    <w:rsid w:val="007750D2"/>
    <w:rsid w:val="00785950"/>
    <w:rsid w:val="007B0390"/>
    <w:rsid w:val="007C6795"/>
    <w:rsid w:val="00804FA0"/>
    <w:rsid w:val="00824B8C"/>
    <w:rsid w:val="00830B38"/>
    <w:rsid w:val="008329AB"/>
    <w:rsid w:val="00833E0D"/>
    <w:rsid w:val="0084016E"/>
    <w:rsid w:val="00853E48"/>
    <w:rsid w:val="00855B84"/>
    <w:rsid w:val="00863585"/>
    <w:rsid w:val="0086561B"/>
    <w:rsid w:val="00867B03"/>
    <w:rsid w:val="008801C4"/>
    <w:rsid w:val="0088037B"/>
    <w:rsid w:val="0088616C"/>
    <w:rsid w:val="00887286"/>
    <w:rsid w:val="00887EE7"/>
    <w:rsid w:val="00891890"/>
    <w:rsid w:val="008A2643"/>
    <w:rsid w:val="008A6702"/>
    <w:rsid w:val="008B2BAA"/>
    <w:rsid w:val="008D0076"/>
    <w:rsid w:val="008D7448"/>
    <w:rsid w:val="008E186D"/>
    <w:rsid w:val="008F4CEF"/>
    <w:rsid w:val="00913122"/>
    <w:rsid w:val="009212F0"/>
    <w:rsid w:val="00923E56"/>
    <w:rsid w:val="00937C22"/>
    <w:rsid w:val="00947923"/>
    <w:rsid w:val="00955A5B"/>
    <w:rsid w:val="00957225"/>
    <w:rsid w:val="00962DC2"/>
    <w:rsid w:val="00975751"/>
    <w:rsid w:val="009771E5"/>
    <w:rsid w:val="00984615"/>
    <w:rsid w:val="0098645E"/>
    <w:rsid w:val="00991DE7"/>
    <w:rsid w:val="009942B0"/>
    <w:rsid w:val="009948AE"/>
    <w:rsid w:val="009A21EB"/>
    <w:rsid w:val="009A46EC"/>
    <w:rsid w:val="009C2A54"/>
    <w:rsid w:val="009D0E19"/>
    <w:rsid w:val="009F33C2"/>
    <w:rsid w:val="009F7516"/>
    <w:rsid w:val="00A1135C"/>
    <w:rsid w:val="00A23A7F"/>
    <w:rsid w:val="00A241F0"/>
    <w:rsid w:val="00A27C48"/>
    <w:rsid w:val="00A33664"/>
    <w:rsid w:val="00A55A30"/>
    <w:rsid w:val="00A65642"/>
    <w:rsid w:val="00A65BA2"/>
    <w:rsid w:val="00A74BA4"/>
    <w:rsid w:val="00A8171D"/>
    <w:rsid w:val="00A8433B"/>
    <w:rsid w:val="00A91F9F"/>
    <w:rsid w:val="00AB1060"/>
    <w:rsid w:val="00AE0898"/>
    <w:rsid w:val="00AE3957"/>
    <w:rsid w:val="00AE4DCF"/>
    <w:rsid w:val="00AF78C7"/>
    <w:rsid w:val="00B107B2"/>
    <w:rsid w:val="00B30DB5"/>
    <w:rsid w:val="00B31826"/>
    <w:rsid w:val="00B50EF3"/>
    <w:rsid w:val="00B535D8"/>
    <w:rsid w:val="00B676E9"/>
    <w:rsid w:val="00B87225"/>
    <w:rsid w:val="00B92B67"/>
    <w:rsid w:val="00B97315"/>
    <w:rsid w:val="00BA3F94"/>
    <w:rsid w:val="00BA42E8"/>
    <w:rsid w:val="00BA5F51"/>
    <w:rsid w:val="00BC26E0"/>
    <w:rsid w:val="00BD0E45"/>
    <w:rsid w:val="00BD4E98"/>
    <w:rsid w:val="00BE01F4"/>
    <w:rsid w:val="00BF522A"/>
    <w:rsid w:val="00BF6E18"/>
    <w:rsid w:val="00C127AC"/>
    <w:rsid w:val="00C14E08"/>
    <w:rsid w:val="00C42785"/>
    <w:rsid w:val="00C6179D"/>
    <w:rsid w:val="00C87569"/>
    <w:rsid w:val="00C9106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4AF6"/>
    <w:rsid w:val="00D36923"/>
    <w:rsid w:val="00D40251"/>
    <w:rsid w:val="00D428FA"/>
    <w:rsid w:val="00D44103"/>
    <w:rsid w:val="00D61273"/>
    <w:rsid w:val="00D626C1"/>
    <w:rsid w:val="00D7362A"/>
    <w:rsid w:val="00D7438A"/>
    <w:rsid w:val="00D74E0F"/>
    <w:rsid w:val="00DC19B3"/>
    <w:rsid w:val="00DC446A"/>
    <w:rsid w:val="00DD4BAB"/>
    <w:rsid w:val="00DD5964"/>
    <w:rsid w:val="00DE4891"/>
    <w:rsid w:val="00DF426F"/>
    <w:rsid w:val="00E12C70"/>
    <w:rsid w:val="00E160F0"/>
    <w:rsid w:val="00E20A93"/>
    <w:rsid w:val="00E33DE6"/>
    <w:rsid w:val="00E40201"/>
    <w:rsid w:val="00E64BAF"/>
    <w:rsid w:val="00E90DA9"/>
    <w:rsid w:val="00E93A17"/>
    <w:rsid w:val="00EB1FA5"/>
    <w:rsid w:val="00EB5364"/>
    <w:rsid w:val="00EB78F1"/>
    <w:rsid w:val="00EC1057"/>
    <w:rsid w:val="00EE7835"/>
    <w:rsid w:val="00EF7DFA"/>
    <w:rsid w:val="00F24A6A"/>
    <w:rsid w:val="00F2707E"/>
    <w:rsid w:val="00F37781"/>
    <w:rsid w:val="00F6212B"/>
    <w:rsid w:val="00F72926"/>
    <w:rsid w:val="00FA14C6"/>
    <w:rsid w:val="00FD7F63"/>
    <w:rsid w:val="00FF1F76"/>
    <w:rsid w:val="00FF3F03"/>
    <w:rsid w:val="00FF6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145438689">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2445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6081B-17DB-49A0-ADAF-D174CCBF7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Pages>
  <Words>2355</Words>
  <Characters>13430</Characters>
  <Application>Microsoft Office Word</Application>
  <DocSecurity>0</DocSecurity>
  <Lines>111</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15754</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Management_3</cp:lastModifiedBy>
  <cp:revision>37</cp:revision>
  <cp:lastPrinted>2017-06-13T21:09:00Z</cp:lastPrinted>
  <dcterms:created xsi:type="dcterms:W3CDTF">2017-06-12T07:52:00Z</dcterms:created>
  <dcterms:modified xsi:type="dcterms:W3CDTF">2021-09-14T06:50:00Z</dcterms:modified>
</cp:coreProperties>
</file>